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教务处召开2021年学生技能大赛讨论会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为进一步深化我院教育教学改革，强化学生技术技能培养，提高人才培养质量，发挥“以赛促学、以赛促教、以赛促建、以赛促改”作用，4月7日上午，教务处组织</w:t>
      </w:r>
      <w:r>
        <w:rPr>
          <w:rFonts w:hint="eastAsia" w:ascii="仿宋" w:hAnsi="仿宋" w:eastAsia="仿宋"/>
          <w:sz w:val="32"/>
          <w:szCs w:val="32"/>
          <w:lang w:eastAsia="zh-CN"/>
        </w:rPr>
        <w:t>相关部门</w:t>
      </w:r>
      <w:r>
        <w:rPr>
          <w:rFonts w:hint="eastAsia" w:ascii="仿宋" w:hAnsi="仿宋" w:eastAsia="仿宋"/>
          <w:sz w:val="32"/>
          <w:szCs w:val="32"/>
        </w:rPr>
        <w:t>召开2021年学生技能大赛讨论会</w:t>
      </w:r>
      <w:r>
        <w:rPr>
          <w:rFonts w:hint="eastAsia" w:ascii="仿宋" w:hAnsi="仿宋" w:eastAsia="仿宋"/>
          <w:sz w:val="32"/>
          <w:szCs w:val="32"/>
          <w:lang w:eastAsia="zh-CN"/>
        </w:rPr>
        <w:t>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2021年贵州省职业院校师生技能大赛动员会</w:t>
      </w:r>
      <w:r>
        <w:rPr>
          <w:rFonts w:hint="eastAsia" w:ascii="仿宋" w:hAnsi="仿宋" w:eastAsia="仿宋"/>
          <w:sz w:val="32"/>
          <w:szCs w:val="32"/>
        </w:rPr>
        <w:t>，教务处处长杨均主持</w:t>
      </w:r>
      <w:r>
        <w:rPr>
          <w:rFonts w:hint="eastAsia" w:ascii="仿宋" w:hAnsi="仿宋" w:eastAsia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会上，</w:t>
      </w:r>
      <w:r>
        <w:rPr>
          <w:rFonts w:hint="eastAsia" w:ascii="仿宋" w:hAnsi="仿宋" w:eastAsia="仿宋"/>
          <w:sz w:val="32"/>
          <w:szCs w:val="32"/>
          <w:lang w:eastAsia="zh-CN"/>
        </w:rPr>
        <w:t>各系技能比赛负责人汇报技能比赛预参赛项目，并讨论分享技能比赛训练的经验。</w:t>
      </w:r>
      <w:r>
        <w:rPr>
          <w:rFonts w:hint="eastAsia" w:ascii="仿宋" w:hAnsi="仿宋" w:eastAsia="仿宋"/>
          <w:sz w:val="32"/>
          <w:szCs w:val="32"/>
        </w:rPr>
        <w:t>杨均处长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，一要高度重视，技能大赛能够检验人才，体现治校办学水平，展示学校办学特色和实力；二是要精心谋划、明确目标，各赛项要以校赛为基础，对标省赛和国赛，通过大赛检验教育教学水平；三是要加大宣传力度，扩大校赛的专业覆盖面和学生的参与率，提高学生动手能力，促进教风和学风建设。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955415"/>
            <wp:effectExtent l="0" t="0" r="2540" b="6985"/>
            <wp:docPr id="1" name="图片 1" descr="C:\Users\Administrator\Documents\Tencent Files\345267590\FileRecv\IMG_20210407_0905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345267590\FileRecv\IMG_20210407_09055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铸字卡酷体W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字迹-范笑歌行书 简繁">
    <w:panose1 w:val="02000500000000000000"/>
    <w:charset w:val="86"/>
    <w:family w:val="auto"/>
    <w:pitch w:val="default"/>
    <w:sig w:usb0="A00002BF" w:usb1="1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8B"/>
    <w:rsid w:val="002B52D4"/>
    <w:rsid w:val="00617F9B"/>
    <w:rsid w:val="00A52442"/>
    <w:rsid w:val="00E5738B"/>
    <w:rsid w:val="0EED0676"/>
    <w:rsid w:val="2F610631"/>
    <w:rsid w:val="3C4F7FA8"/>
    <w:rsid w:val="41A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244</Characters>
  <Lines>2</Lines>
  <Paragraphs>1</Paragraphs>
  <TotalTime>16</TotalTime>
  <ScaleCrop>false</ScaleCrop>
  <LinksUpToDate>false</LinksUpToDate>
  <CharactersWithSpaces>285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2021-04-07T14:04:00Z</dcterms:created>
  <dc:creator>许贵满</dc:creator>
  <cp:lastModifiedBy>婷</cp:lastModifiedBy>
  <dcterms:modified xsi:type="dcterms:W3CDTF">2021-04-12T00:15:34Z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997E93D570AD4A16B7642C6CEFBE5EAC</vt:lpwstr>
  </property>
</Properties>
</file>